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D331E" w:rsidR="00DD331E" w:rsidP="55092866" w:rsidRDefault="00DD331E" w14:textId="3BDC9AC6" w14:paraId="55092866">
      <w:pPr>
        <w:pStyle w:val="Title"/>
        <w:spacing/>
        <w:contextualSpacing/>
      </w:pPr>
      <w:r w:rsidR="00DD331E">
        <w:rPr/>
        <w:t>Write clearly, in Plain English</w:t>
      </w:r>
    </w:p>
    <w:p w:rsidRPr="00DD331E" w:rsidR="00DD331E" w:rsidP="55092866" w:rsidRDefault="00DD331E" w14:paraId="788E609B" w14:textId="0BDDA7E8">
      <w:pPr>
        <w:pStyle w:val="Subtitle"/>
      </w:pPr>
      <w:r w:rsidR="6338DCCA">
        <w:rPr/>
        <w:t>Video transcript from the ‘Effective Digital Content’ training</w:t>
      </w:r>
    </w:p>
    <w:p w:rsidR="55092866" w:rsidP="55092866" w:rsidRDefault="55092866" w14:paraId="123DC11B" w14:textId="7F3F6BA2">
      <w:pPr>
        <w:pStyle w:val="Normal"/>
      </w:pPr>
    </w:p>
    <w:p w:rsidR="00D35C7D" w:rsidP="009611E8" w:rsidRDefault="00D35C7D" w14:paraId="1D716981" w14:textId="45866C43">
      <w:r>
        <w:t>The first, and perhaps most important, thing to remember when writing digital content is to write clearly, in Plain English.</w:t>
      </w:r>
    </w:p>
    <w:p w:rsidR="00680C4C" w:rsidP="00680C4C" w:rsidRDefault="00680C4C" w14:paraId="63BB2BD2" w14:textId="77777777">
      <w:pPr>
        <w:pStyle w:val="Heading1"/>
      </w:pPr>
      <w:r>
        <w:t>Demonstrating intellectualism</w:t>
      </w:r>
    </w:p>
    <w:p w:rsidR="00680C4C" w:rsidP="00680C4C" w:rsidRDefault="00680C4C" w14:paraId="1E8D1240" w14:textId="77777777">
      <w:r>
        <w:t xml:space="preserve">It’s something that universities are often quite bad at. We are seduced into using long words and sentence structures to show that we are a well-educated and respectable institution. </w:t>
      </w:r>
    </w:p>
    <w:p w:rsidR="00680C4C" w:rsidP="00680C4C" w:rsidRDefault="00680C4C" w14:paraId="2501D780" w14:textId="77777777">
      <w:r>
        <w:t>However, this tends to have the opposite effect.</w:t>
      </w:r>
    </w:p>
    <w:p w:rsidR="002E0ECB" w:rsidP="00680C4C" w:rsidRDefault="00DA4ED8" w14:paraId="3B541BFE" w14:textId="60E701DD">
      <w:pPr>
        <w:pStyle w:val="Heading1"/>
      </w:pPr>
      <w:r>
        <w:t>Consider all users</w:t>
      </w:r>
    </w:p>
    <w:p w:rsidR="00F72C8F" w:rsidP="00D35C7D" w:rsidRDefault="00D35C7D" w14:paraId="2758506F" w14:textId="223DAC3D">
      <w:r>
        <w:t xml:space="preserve">Firstly, </w:t>
      </w:r>
      <w:r w:rsidR="00F72C8F">
        <w:t xml:space="preserve">we need to remember </w:t>
      </w:r>
      <w:r w:rsidR="00EE42EF">
        <w:t xml:space="preserve">that </w:t>
      </w:r>
      <w:r>
        <w:t xml:space="preserve">not everyone visiting the site is an academic or potential student. Parents, grandparents and other supporters of current or potential students need to find </w:t>
      </w:r>
      <w:r w:rsidR="00EE42EF">
        <w:t xml:space="preserve">information </w:t>
      </w:r>
      <w:r>
        <w:t xml:space="preserve">too, and we can’t presume anything about their literacy levels. </w:t>
      </w:r>
    </w:p>
    <w:p w:rsidR="002E0ECB" w:rsidP="00DA4ED8" w:rsidRDefault="00D35C7D" w14:paraId="24C2B3A5" w14:textId="5130AE5A">
      <w:r>
        <w:t xml:space="preserve">Of course, many of these supporters will also be non-native speakers. </w:t>
      </w:r>
    </w:p>
    <w:p w:rsidR="00D35C7D" w:rsidP="00D35C7D" w:rsidRDefault="00D35C7D" w14:paraId="23E0B2A3" w14:textId="0012D420">
      <w:r>
        <w:t>However, it’s very important to remember than that everyone benefits from content being as readable as possible, no matter how intelligent or educated</w:t>
      </w:r>
      <w:r w:rsidR="002E0ECB">
        <w:t xml:space="preserve"> they are</w:t>
      </w:r>
      <w:r>
        <w:t xml:space="preserve">. </w:t>
      </w:r>
    </w:p>
    <w:p w:rsidRPr="00F72C8F" w:rsidR="00DD331E" w:rsidP="00DD331E" w:rsidRDefault="00DD331E" w14:paraId="75B27CE5" w14:textId="18A865A1">
      <w:pPr>
        <w:pStyle w:val="Heading1"/>
      </w:pPr>
      <w:r w:rsidRPr="00F72C8F">
        <w:t>Writing in a simple style</w:t>
      </w:r>
      <w:r>
        <w:t>..</w:t>
      </w:r>
      <w:r w:rsidRPr="00F72C8F">
        <w:t xml:space="preserve">. </w:t>
      </w:r>
    </w:p>
    <w:p w:rsidRPr="00DD331E" w:rsidR="00D35C7D" w:rsidP="00D35C7D" w:rsidRDefault="00D35C7D" w14:paraId="7E31E2F7" w14:textId="6A1A1C75">
      <w:r w:rsidRPr="00DD331E">
        <w:t xml:space="preserve">Writing in a simple style does not mean dumbing down your content. </w:t>
      </w:r>
    </w:p>
    <w:p w:rsidR="00D35C7D" w:rsidP="00680C4C" w:rsidRDefault="00DA4ED8" w14:paraId="51F4EA5B" w14:textId="5CED5916">
      <w:pPr>
        <w:pStyle w:val="Heading1"/>
      </w:pPr>
      <w:r>
        <w:t>Write the way you talk</w:t>
      </w:r>
    </w:p>
    <w:p w:rsidR="00437902" w:rsidP="009611E8" w:rsidRDefault="00DA4ED8" w14:paraId="24B4C12E" w14:textId="2DB36E07">
      <w:r>
        <w:t>W</w:t>
      </w:r>
      <w:r w:rsidR="00D35C7D">
        <w:t>rite the way that you would speak.</w:t>
      </w:r>
      <w:r>
        <w:t xml:space="preserve"> This might sound straightforward, but often means making a conscious effort to cut down on </w:t>
      </w:r>
      <w:r w:rsidRPr="00EE42EF" w:rsidR="00D35C7D">
        <w:t>needlessly formal language</w:t>
      </w:r>
      <w:r w:rsidR="00637A74">
        <w:t>, jargon and acronyms</w:t>
      </w:r>
      <w:r w:rsidRPr="00EE42EF" w:rsidR="00D35C7D">
        <w:t>.</w:t>
      </w:r>
    </w:p>
    <w:p w:rsidR="002E0ECB" w:rsidP="00680C4C" w:rsidRDefault="00006C24" w14:paraId="020AB071" w14:textId="35A01834">
      <w:pPr>
        <w:pStyle w:val="Heading1"/>
      </w:pPr>
      <w:r>
        <w:t>Avoid needlessly formal language</w:t>
      </w:r>
    </w:p>
    <w:p w:rsidRPr="00006C24" w:rsidR="00006C24" w:rsidP="00006C24" w:rsidRDefault="00006C24" w14:paraId="73C1BDBA" w14:textId="341004E2">
      <w:r>
        <w:t>For example,</w:t>
      </w:r>
    </w:p>
    <w:p w:rsidR="00437902" w:rsidP="00437902" w:rsidRDefault="00437902" w14:paraId="5D509AD2" w14:textId="77777777">
      <w:pPr>
        <w:pStyle w:val="ListParagraph"/>
        <w:numPr>
          <w:ilvl w:val="0"/>
          <w:numId w:val="3"/>
        </w:numPr>
      </w:pPr>
      <w:r>
        <w:t xml:space="preserve">Why demonstrate something to a reader, when you can show them? </w:t>
      </w:r>
    </w:p>
    <w:p w:rsidR="00437902" w:rsidP="00437902" w:rsidRDefault="00437902" w14:paraId="4273AFEF" w14:textId="6FA9A392">
      <w:pPr>
        <w:pStyle w:val="ListParagraph"/>
        <w:numPr>
          <w:ilvl w:val="0"/>
          <w:numId w:val="3"/>
        </w:numPr>
      </w:pPr>
      <w:r>
        <w:t>Why are we always requesting that our audience do something, when we could just ask?</w:t>
      </w:r>
    </w:p>
    <w:p w:rsidR="00437902" w:rsidP="00437902" w:rsidRDefault="00437902" w14:paraId="59F5049C" w14:textId="756676B6">
      <w:pPr>
        <w:pStyle w:val="ListParagraph"/>
        <w:numPr>
          <w:ilvl w:val="0"/>
          <w:numId w:val="3"/>
        </w:numPr>
      </w:pPr>
      <w:r>
        <w:t>And we never need to utilise something that we could simply use.</w:t>
      </w:r>
    </w:p>
    <w:p w:rsidR="002E0ECB" w:rsidP="00680C4C" w:rsidRDefault="00006C24" w14:paraId="4111177A" w14:textId="0088D2BA">
      <w:pPr>
        <w:pStyle w:val="Heading1"/>
      </w:pPr>
      <w:r>
        <w:t>Match search terms to content</w:t>
      </w:r>
      <w:r>
        <w:tab/>
      </w:r>
    </w:p>
    <w:p w:rsidR="008E62A6" w:rsidP="00C4105E" w:rsidRDefault="00C4105E" w14:paraId="4CFF3343" w14:textId="4DD76106">
      <w:r>
        <w:t>Avoiding unnatural language like this not only makes your content easier to read; it makes it easier to find.</w:t>
      </w:r>
      <w:r w:rsidR="006E2EB2">
        <w:t xml:space="preserve"> Using the words that your users search for means they are much more likely to find your sit</w:t>
      </w:r>
      <w:r w:rsidR="00EE42EF">
        <w:t>e</w:t>
      </w:r>
      <w:r w:rsidR="006E2EB2">
        <w:t>.</w:t>
      </w:r>
    </w:p>
    <w:p w:rsidR="002E0ECB" w:rsidP="00680C4C" w:rsidRDefault="00DD331E" w14:paraId="47BE7897" w14:textId="1AD91C5A">
      <w:pPr>
        <w:pStyle w:val="Heading1"/>
      </w:pPr>
      <w:r>
        <w:t>Just some of our U</w:t>
      </w:r>
      <w:r w:rsidR="00006C24">
        <w:t>niversity jargon</w:t>
      </w:r>
    </w:p>
    <w:p w:rsidRPr="00C4105E" w:rsidR="00D35C7D" w:rsidP="009611E8" w:rsidRDefault="00637A74" w14:paraId="52A03CE2" w14:textId="2634E22E">
      <w:pPr>
        <w:rPr>
          <w:b/>
        </w:rPr>
      </w:pPr>
      <w:r w:rsidRPr="00637A74">
        <w:t>The use of a</w:t>
      </w:r>
      <w:r w:rsidRPr="00637A74" w:rsidR="00437902">
        <w:t>cronyms</w:t>
      </w:r>
      <w:r w:rsidRPr="00637A74">
        <w:t xml:space="preserve"> and jargon </w:t>
      </w:r>
      <w:r w:rsidRPr="00637A74" w:rsidR="00D35C7D">
        <w:t xml:space="preserve">is </w:t>
      </w:r>
      <w:r w:rsidR="00006C24">
        <w:t xml:space="preserve">another </w:t>
      </w:r>
      <w:r w:rsidRPr="00637A74" w:rsidR="00D35C7D">
        <w:t xml:space="preserve">thing we can be particularly guilty of at the University – </w:t>
      </w:r>
      <w:r w:rsidR="00D35C7D">
        <w:t>we have an acronym for everything!</w:t>
      </w:r>
      <w:r w:rsidR="00437902">
        <w:t xml:space="preserve"> </w:t>
      </w:r>
    </w:p>
    <w:p w:rsidR="002E0ECB" w:rsidP="009611E8" w:rsidRDefault="00437902" w14:paraId="2947BCFE" w14:textId="77777777">
      <w:r>
        <w:t xml:space="preserve">This is another area where it helps to know who your users are. A student can’t make it through to graduation without knowing what MyEd means, but a potential student is unlikely to know what you’re talking about. </w:t>
      </w:r>
    </w:p>
    <w:p w:rsidR="00437902" w:rsidP="009611E8" w:rsidRDefault="00437902" w14:paraId="59547A4B" w14:textId="6D607A7B">
      <w:r>
        <w:lastRenderedPageBreak/>
        <w:t xml:space="preserve">Pensions staff may be familiar with terms like SBS and NEST, but </w:t>
      </w:r>
      <w:r w:rsidR="00C4105E">
        <w:t>a new member of teaching staff will need to have those terms explained to them.</w:t>
      </w:r>
      <w:r>
        <w:t xml:space="preserve"> </w:t>
      </w:r>
    </w:p>
    <w:p w:rsidR="002E0ECB" w:rsidP="00680C4C" w:rsidRDefault="008C4F2C" w14:paraId="71250774" w14:textId="01B097C4">
      <w:pPr>
        <w:pStyle w:val="Heading1"/>
      </w:pPr>
      <w:r>
        <w:t>Happy talk must die</w:t>
      </w:r>
    </w:p>
    <w:p w:rsidRPr="00DD331E" w:rsidR="0086413D" w:rsidP="009611E8" w:rsidRDefault="0086413D" w14:paraId="08B5C40B" w14:textId="77777777">
      <w:r w:rsidRPr="00DD331E">
        <w:t>Avoid ‘Happy Talk’</w:t>
      </w:r>
    </w:p>
    <w:p w:rsidR="002E0ECB" w:rsidP="009611E8" w:rsidRDefault="0086413D" w14:paraId="2CB01C20" w14:textId="7402688D">
      <w:r>
        <w:t xml:space="preserve">Steve Krug, author of </w:t>
      </w:r>
      <w:r w:rsidR="00CB3C21">
        <w:t>Don’t Make Me Think and Rocket Surgery Made Easy – two bibles of web usability</w:t>
      </w:r>
      <w:r w:rsidR="00DD331E">
        <w:t xml:space="preserve"> –</w:t>
      </w:r>
      <w:r>
        <w:t xml:space="preserve"> </w:t>
      </w:r>
      <w:r w:rsidR="00DD331E">
        <w:t>i</w:t>
      </w:r>
      <w:r>
        <w:t xml:space="preserve">s quoted as saying ‘Happy talk must die’. </w:t>
      </w:r>
    </w:p>
    <w:p w:rsidR="0086413D" w:rsidP="009611E8" w:rsidRDefault="0086413D" w14:paraId="529D67A8" w14:textId="402A2A93">
      <w:r>
        <w:t>By ‘happy talk’, we mean fluffy filler that doesn’t actually give any information or answer any questions.</w:t>
      </w:r>
    </w:p>
    <w:p w:rsidR="002E0ECB" w:rsidP="00680C4C" w:rsidRDefault="00DC7911" w14:paraId="349BDBBC" w14:textId="25614A98">
      <w:pPr>
        <w:pStyle w:val="Heading1"/>
      </w:pPr>
      <w:r>
        <w:t>Avoiding f</w:t>
      </w:r>
      <w:r w:rsidR="008C4F2C">
        <w:t>iller</w:t>
      </w:r>
    </w:p>
    <w:p w:rsidR="002E0ECB" w:rsidP="009611E8" w:rsidRDefault="0086413D" w14:paraId="0B45B2F2" w14:textId="77777777">
      <w:r>
        <w:t>A typical example is a ‘Welcome’ message on a homepage. Pieces of content like this work well in brochures</w:t>
      </w:r>
      <w:r w:rsidR="002E0ECB">
        <w:t>,</w:t>
      </w:r>
      <w:r>
        <w:t xml:space="preserve"> but in web content, they’re just distracting. </w:t>
      </w:r>
    </w:p>
    <w:p w:rsidRPr="0086413D" w:rsidR="0086413D" w:rsidP="009611E8" w:rsidRDefault="0086413D" w14:paraId="4E770BC9" w14:textId="7B33BF7A">
      <w:r>
        <w:t xml:space="preserve">Instead of telling users that they’re welcome to your site, make them feel welcome, by </w:t>
      </w:r>
      <w:r w:rsidR="00CB3C21">
        <w:t>supply</w:t>
      </w:r>
      <w:r>
        <w:t>ing content that is easy to read and to navigate.</w:t>
      </w:r>
    </w:p>
    <w:p w:rsidR="002E0ECB" w:rsidP="00680C4C" w:rsidRDefault="008C4F2C" w14:paraId="5A499908" w14:textId="3E583947">
      <w:pPr>
        <w:pStyle w:val="Heading1"/>
      </w:pPr>
      <w:r>
        <w:t>Use the active voice</w:t>
      </w:r>
    </w:p>
    <w:p w:rsidR="008C4F2C" w:rsidP="009611E8" w:rsidRDefault="00574A12" w14:paraId="75CC453A" w14:textId="1436DB4B">
      <w:r w:rsidRPr="008C4F2C">
        <w:t>Write in the active voice</w:t>
      </w:r>
      <w:r w:rsidRPr="008C4F2C" w:rsidR="008C4F2C">
        <w:t xml:space="preserve">. </w:t>
      </w:r>
      <w:r w:rsidR="008C4F2C">
        <w:t>This means avoiding phrases like ‘applications were processed’ or ‘emails are answered’.</w:t>
      </w:r>
    </w:p>
    <w:p w:rsidRPr="008C4F2C" w:rsidR="006E2EB2" w:rsidP="009611E8" w:rsidRDefault="008C4F2C" w14:paraId="77FADBEF" w14:textId="21ACAB48">
      <w:pPr>
        <w:rPr>
          <w:rStyle w:val="transcript"/>
          <w:b/>
        </w:rPr>
      </w:pPr>
      <w:r>
        <w:t xml:space="preserve">It normally also </w:t>
      </w:r>
      <w:r w:rsidRPr="008C4F2C">
        <w:t>means</w:t>
      </w:r>
      <w:r>
        <w:t xml:space="preserve"> you should</w:t>
      </w:r>
      <w:r w:rsidRPr="008C4F2C">
        <w:t xml:space="preserve"> w</w:t>
      </w:r>
      <w:r w:rsidR="006E2EB2">
        <w:rPr>
          <w:rStyle w:val="transcript"/>
          <w:color w:val="000000" w:themeColor="text1"/>
        </w:rPr>
        <w:t>rite in the first person, normally plural – ‘We are’ rather than ‘the University is’.</w:t>
      </w:r>
    </w:p>
    <w:p w:rsidR="006E2EB2" w:rsidP="006E2EB2" w:rsidRDefault="00574A12" w14:paraId="7F067412" w14:textId="3187F3A6">
      <w:pPr>
        <w:rPr>
          <w:rStyle w:val="transcript"/>
          <w:color w:val="000000" w:themeColor="text1"/>
        </w:rPr>
      </w:pPr>
      <w:r w:rsidRPr="00EE42EF">
        <w:rPr>
          <w:rStyle w:val="transcript"/>
          <w:b/>
          <w:color w:val="000000" w:themeColor="text1"/>
        </w:rPr>
        <w:t>Talk directly to your audience</w:t>
      </w:r>
      <w:r w:rsidRPr="003308F7">
        <w:rPr>
          <w:rStyle w:val="transcript"/>
          <w:color w:val="000000" w:themeColor="text1"/>
        </w:rPr>
        <w:t xml:space="preserve"> </w:t>
      </w:r>
      <w:r w:rsidR="006E2EB2">
        <w:rPr>
          <w:rStyle w:val="transcript"/>
          <w:color w:val="000000" w:themeColor="text1"/>
        </w:rPr>
        <w:t>– ‘We are here to help you’ rather than ‘the University is here to help students’.</w:t>
      </w:r>
    </w:p>
    <w:p w:rsidR="008C4F2C" w:rsidP="006E2EB2" w:rsidRDefault="006E2EB2" w14:paraId="2C9E06E5" w14:textId="3E4387D3">
      <w:r>
        <w:t xml:space="preserve">Again, you need to know who the ‘you’ is that you’re addressing – that takes us back to </w:t>
      </w:r>
      <w:r w:rsidR="008854B4">
        <w:t xml:space="preserve">what I was saying </w:t>
      </w:r>
      <w:r w:rsidR="00903AFF">
        <w:t>earlier</w:t>
      </w:r>
      <w:r w:rsidR="008854B4">
        <w:t xml:space="preserve"> about</w:t>
      </w:r>
      <w:r>
        <w:t xml:space="preserve"> the importance of knowing your audience and aims of your content.</w:t>
      </w:r>
    </w:p>
    <w:p w:rsidR="002E0ECB" w:rsidP="00680C4C" w:rsidRDefault="008C4F2C" w14:paraId="5480AAA9" w14:textId="3B5BC0B2">
      <w:pPr>
        <w:pStyle w:val="Heading1"/>
      </w:pPr>
      <w:r>
        <w:t>Checking tools</w:t>
      </w:r>
    </w:p>
    <w:p w:rsidR="006E2EB2" w:rsidP="009611E8" w:rsidRDefault="00EE42EF" w14:paraId="2B7AA5C8" w14:textId="27D0FF12">
      <w:r>
        <w:t xml:space="preserve">The </w:t>
      </w:r>
      <w:r w:rsidR="006D7FA6">
        <w:t xml:space="preserve">Plain English campaign have lots of great resources for helping you simplify your content, including an A-Z of alternative words, and a drivel defence tool to let you check the readability of your content. </w:t>
      </w:r>
    </w:p>
    <w:p w:rsidR="006D7FA6" w:rsidP="009611E8" w:rsidRDefault="006D7FA6" w14:paraId="3909932B" w14:textId="45CE6A48">
      <w:r>
        <w:t>Microsoft</w:t>
      </w:r>
      <w:r w:rsidR="00B12DC2">
        <w:t xml:space="preserve"> Word</w:t>
      </w:r>
      <w:bookmarkStart w:name="_GoBack" w:id="0"/>
      <w:bookmarkEnd w:id="0"/>
      <w:r>
        <w:t xml:space="preserve"> also has a built-in readability checker</w:t>
      </w:r>
      <w:r w:rsidR="003F0553">
        <w:t>, which scores you on things like passive sentences, and words per sentence</w:t>
      </w:r>
      <w:r>
        <w:t>.</w:t>
      </w:r>
    </w:p>
    <w:p w:rsidR="003F0553" w:rsidP="009611E8" w:rsidRDefault="003F0553" w14:paraId="77386126" w14:textId="6AA7430A">
      <w:r>
        <w:t xml:space="preserve">You should always have 0% passive sentences, and </w:t>
      </w:r>
      <w:r w:rsidR="006D7FA6">
        <w:t>should aim for one or two sentences per paragraph</w:t>
      </w:r>
      <w:r w:rsidR="00574A12">
        <w:t>.</w:t>
      </w:r>
      <w:r w:rsidR="008C4F2C">
        <w:t xml:space="preserve"> </w:t>
      </w:r>
      <w:r>
        <w:t xml:space="preserve">The next </w:t>
      </w:r>
      <w:r w:rsidR="00637A74">
        <w:t xml:space="preserve">section </w:t>
      </w:r>
      <w:r w:rsidR="008C4F2C">
        <w:t xml:space="preserve">of this course </w:t>
      </w:r>
      <w:r>
        <w:t>explain</w:t>
      </w:r>
      <w:r w:rsidR="00ED5855">
        <w:t>s</w:t>
      </w:r>
      <w:r>
        <w:t xml:space="preserve"> </w:t>
      </w:r>
      <w:r w:rsidR="008C4F2C">
        <w:t xml:space="preserve">why </w:t>
      </w:r>
      <w:r>
        <w:t>in more detail.</w:t>
      </w:r>
    </w:p>
    <w:sectPr w:rsidR="003F055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682"/>
    <w:multiLevelType w:val="hybridMultilevel"/>
    <w:tmpl w:val="FF225E4A"/>
    <w:lvl w:ilvl="0" w:tplc="A4CA7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382C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292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684E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9B20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EB01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EB62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BE84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256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38F669E0"/>
    <w:multiLevelType w:val="hybridMultilevel"/>
    <w:tmpl w:val="EFD44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F3E73"/>
    <w:multiLevelType w:val="hybridMultilevel"/>
    <w:tmpl w:val="1BFAAB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lang="en-GB" w:vendorID="64" w:dllVersion="131078" w:nlCheck="1" w:checkStyle="1" w:appName="MSWord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E8"/>
    <w:rsid w:val="00006C24"/>
    <w:rsid w:val="000B36C3"/>
    <w:rsid w:val="000E192B"/>
    <w:rsid w:val="001D44E1"/>
    <w:rsid w:val="002E0ECB"/>
    <w:rsid w:val="00381A9A"/>
    <w:rsid w:val="003F0553"/>
    <w:rsid w:val="00437902"/>
    <w:rsid w:val="00574A12"/>
    <w:rsid w:val="00616337"/>
    <w:rsid w:val="00624648"/>
    <w:rsid w:val="00637A74"/>
    <w:rsid w:val="00680C4C"/>
    <w:rsid w:val="006D7FA6"/>
    <w:rsid w:val="006E2EB2"/>
    <w:rsid w:val="006F27CF"/>
    <w:rsid w:val="0086413D"/>
    <w:rsid w:val="008854B4"/>
    <w:rsid w:val="008C4F2C"/>
    <w:rsid w:val="008E62A6"/>
    <w:rsid w:val="00903AFF"/>
    <w:rsid w:val="009611E8"/>
    <w:rsid w:val="00B12DC2"/>
    <w:rsid w:val="00BD3415"/>
    <w:rsid w:val="00C4105E"/>
    <w:rsid w:val="00CB3C21"/>
    <w:rsid w:val="00D35C7D"/>
    <w:rsid w:val="00DA4ED8"/>
    <w:rsid w:val="00DC7911"/>
    <w:rsid w:val="00DD331E"/>
    <w:rsid w:val="00ED5855"/>
    <w:rsid w:val="00EE42EF"/>
    <w:rsid w:val="00F72C8F"/>
    <w:rsid w:val="55092866"/>
    <w:rsid w:val="6338D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518F"/>
  <w15:chartTrackingRefBased/>
  <w15:docId w15:val="{FE2067F9-45AA-4502-B3EF-F7640252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C4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E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1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1A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transcript" w:customStyle="1">
    <w:name w:val="transcript"/>
    <w:basedOn w:val="DefaultParagraphFont"/>
    <w:rsid w:val="00381A9A"/>
  </w:style>
  <w:style w:type="character" w:styleId="UnresolvedMention" w:customStyle="1">
    <w:name w:val="Unresolved Mention"/>
    <w:basedOn w:val="DefaultParagraphFont"/>
    <w:uiPriority w:val="99"/>
    <w:semiHidden/>
    <w:unhideWhenUsed/>
    <w:rsid w:val="00D35C7D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2E0EC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80C4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3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D331E"/>
    <w:rPr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11C5EB82A004FBD0B392BCF7F14FC" ma:contentTypeVersion="17" ma:contentTypeDescription="Create a new document." ma:contentTypeScope="" ma:versionID="cfac33ec540d311f193d5e4a9222ba77">
  <xsd:schema xmlns:xsd="http://www.w3.org/2001/XMLSchema" xmlns:xs="http://www.w3.org/2001/XMLSchema" xmlns:p="http://schemas.microsoft.com/office/2006/metadata/properties" xmlns:ns2="85af8e56-de8c-4e98-9b45-79f335777bb8" xmlns:ns3="461a1695-57db-4d7b-b488-2cc10c62b387" targetNamespace="http://schemas.microsoft.com/office/2006/metadata/properties" ma:root="true" ma:fieldsID="066d521fa22760434e00e317bf066e47" ns2:_="" ns3:_="">
    <xsd:import namespace="85af8e56-de8c-4e98-9b45-79f335777bb8"/>
    <xsd:import namespace="461a1695-57db-4d7b-b488-2cc10c62b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8e56-de8c-4e98-9b45-79f335777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a1695-57db-4d7b-b488-2cc10c62b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e73c1-d119-4b81-b650-5eb06f0891ed}" ma:internalName="TaxCatchAll" ma:showField="CatchAllData" ma:web="461a1695-57db-4d7b-b488-2cc10c62b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a1695-57db-4d7b-b488-2cc10c62b387" xsi:nil="true"/>
    <lcf76f155ced4ddcb4097134ff3c332f xmlns="85af8e56-de8c-4e98-9b45-79f335777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4DB5A-1972-4A75-91E3-1E15348E8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84453-2B30-4397-948D-8CF730AF8E72}"/>
</file>

<file path=customXml/itemProps3.xml><?xml version="1.0" encoding="utf-8"?>
<ds:datastoreItem xmlns:ds="http://schemas.openxmlformats.org/officeDocument/2006/customXml" ds:itemID="{4D2EB19E-92A1-400C-9420-B8D1FDF004C9}"/>
</file>

<file path=customXml/itemProps4.xml><?xml version="1.0" encoding="utf-8"?>
<ds:datastoreItem xmlns:ds="http://schemas.openxmlformats.org/officeDocument/2006/customXml" ds:itemID="{EC9E012B-B19C-4161-A9B0-C6DFF71A2D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CASS-MARAN Elizabeth</dc:creator>
  <keywords/>
  <dc:description/>
  <lastModifiedBy>Nick Daniels</lastModifiedBy>
  <revision>19</revision>
  <dcterms:created xsi:type="dcterms:W3CDTF">2018-09-20T10:09:00.0000000Z</dcterms:created>
  <dcterms:modified xsi:type="dcterms:W3CDTF">2023-09-21T13:54:37.3542516Z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0x010100F2E11C5EB82A004FBD0B392BCF7F14FC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